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09" w:rsidRPr="00164DAA" w:rsidRDefault="00522509" w:rsidP="00522509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bookmarkStart w:id="0" w:name="h258"/>
      <w:bookmarkStart w:id="1" w:name="h260"/>
      <w:bookmarkStart w:id="2" w:name="_GoBack"/>
      <w:bookmarkEnd w:id="0"/>
      <w:bookmarkEnd w:id="1"/>
      <w:r w:rsidRPr="00164DAA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П</w:t>
      </w:r>
      <w:r w:rsidR="00205570" w:rsidRPr="00164DAA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орядок проведения </w:t>
      </w:r>
      <w:bookmarkEnd w:id="2"/>
      <w:r w:rsidR="00205570" w:rsidRPr="00164DAA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профилактического медицинского осмотра и диспансеризации определенных гру</w:t>
      </w:r>
      <w:proofErr w:type="gramStart"/>
      <w:r w:rsidR="00205570" w:rsidRPr="00164DAA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пп взр</w:t>
      </w:r>
      <w:proofErr w:type="gramEnd"/>
      <w:r w:rsidR="00205570" w:rsidRPr="00164DAA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ослого населения</w:t>
      </w:r>
      <w:bookmarkStart w:id="3" w:name="l259"/>
      <w:bookmarkEnd w:id="3"/>
    </w:p>
    <w:p w:rsidR="00522509" w:rsidRPr="00522509" w:rsidRDefault="00522509" w:rsidP="00522509">
      <w:pPr>
        <w:shd w:val="clear" w:color="auto" w:fill="FFFFFF"/>
        <w:spacing w:before="360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1.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пп взр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ослого населения (в возрасте от 18 лет и старше):</w:t>
      </w:r>
      <w:bookmarkStart w:id="4" w:name="l3"/>
      <w:bookmarkEnd w:id="4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1)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работающие граждане;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2)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неработающие граждане;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3)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обучающиеся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в образовательных организациях по очной форме.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  <w:bookmarkStart w:id="5" w:name="l135"/>
      <w:bookmarkEnd w:id="5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2.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  <w:bookmarkStart w:id="6" w:name="l4"/>
      <w:bookmarkEnd w:id="6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  <w:bookmarkStart w:id="7" w:name="l136"/>
      <w:bookmarkStart w:id="8" w:name="l5"/>
      <w:bookmarkEnd w:id="7"/>
      <w:bookmarkEnd w:id="8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&lt;1&gt;</w:t>
      </w:r>
      <w:r w:rsidRPr="00522509">
        <w:rPr>
          <w:rFonts w:ascii="Times New Roman" w:eastAsia="Times New Roman" w:hAnsi="Times New Roman" w:cs="Times New Roman"/>
          <w:color w:val="333333"/>
          <w:sz w:val="27"/>
        </w:rPr>
        <w:t> </w:t>
      </w:r>
      <w:hyperlink r:id="rId5" w:anchor="l237" w:tgtFrame="_blank" w:history="1">
        <w:r w:rsidRPr="00522509">
          <w:rPr>
            <w:rFonts w:ascii="Times New Roman" w:eastAsia="Times New Roman" w:hAnsi="Times New Roman" w:cs="Times New Roman"/>
            <w:color w:val="008038"/>
            <w:sz w:val="27"/>
            <w:u w:val="single"/>
          </w:rPr>
          <w:t>Часть 4</w:t>
        </w:r>
      </w:hyperlink>
      <w:r w:rsidRPr="00522509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статьи 46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(далее - Федеральный закон N 323-ФЗ).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3.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Медицинские мероприятия, проводимые в рамках настоящего порядка, направлены 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на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: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1)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факторы риска), а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также риска потребления наркотических средств и психотропных веществ без назначения врача;</w:t>
      </w:r>
      <w:bookmarkStart w:id="9" w:name="l6"/>
      <w:bookmarkStart w:id="10" w:name="l137"/>
      <w:bookmarkEnd w:id="9"/>
      <w:bookmarkEnd w:id="10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2)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  <w:bookmarkStart w:id="11" w:name="l7"/>
      <w:bookmarkEnd w:id="11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3)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4)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сердечно-сосудистым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риском.</w:t>
      </w:r>
      <w:bookmarkStart w:id="12" w:name="l138"/>
      <w:bookmarkEnd w:id="12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4.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Профилактический медицинский осмотр проводится ежегодно: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1)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в качестве самостоятельного мероприятия;</w:t>
      </w:r>
      <w:bookmarkStart w:id="13" w:name="l8"/>
      <w:bookmarkEnd w:id="13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2)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в рамках диспансеризации;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3)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в рамках диспансерного наблюдения (при проведении первого в текущем году диспансерного приема (осмотра, консультации).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5.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Диспансеризация проводится &lt;2&gt;: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1)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1 раз в три года в возрасте от 18 до 39 лет включительно;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2)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ежегодно в возрасте 40 лет и старше, а также в отношении отдельных категорий граждан, включая:</w:t>
      </w:r>
      <w:bookmarkStart w:id="14" w:name="l139"/>
      <w:bookmarkEnd w:id="14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а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и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  <w:bookmarkStart w:id="15" w:name="l9"/>
      <w:bookmarkEnd w:id="15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&lt;3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&gt; В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соответствии со</w:t>
      </w:r>
      <w:r w:rsidRPr="00522509">
        <w:rPr>
          <w:rFonts w:ascii="Times New Roman" w:eastAsia="Times New Roman" w:hAnsi="Times New Roman" w:cs="Times New Roman"/>
          <w:color w:val="333333"/>
          <w:sz w:val="27"/>
        </w:rPr>
        <w:t> </w:t>
      </w:r>
      <w:hyperlink r:id="rId6" w:anchor="l45" w:tgtFrame="_blank" w:history="1">
        <w:r w:rsidRPr="00522509">
          <w:rPr>
            <w:rFonts w:ascii="Times New Roman" w:eastAsia="Times New Roman" w:hAnsi="Times New Roman" w:cs="Times New Roman"/>
            <w:color w:val="008038"/>
            <w:sz w:val="27"/>
            <w:u w:val="single"/>
          </w:rPr>
          <w:t>статьей 4</w:t>
        </w:r>
      </w:hyperlink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,</w:t>
      </w:r>
      <w:r w:rsidRPr="00522509">
        <w:rPr>
          <w:rFonts w:ascii="Times New Roman" w:eastAsia="Times New Roman" w:hAnsi="Times New Roman" w:cs="Times New Roman"/>
          <w:color w:val="333333"/>
          <w:sz w:val="27"/>
        </w:rPr>
        <w:t> </w:t>
      </w:r>
      <w:hyperlink r:id="rId7" w:anchor="l437" w:tgtFrame="_blank" w:history="1">
        <w:r w:rsidRPr="00522509">
          <w:rPr>
            <w:rFonts w:ascii="Times New Roman" w:eastAsia="Times New Roman" w:hAnsi="Times New Roman" w:cs="Times New Roman"/>
            <w:color w:val="008038"/>
            <w:sz w:val="27"/>
            <w:u w:val="single"/>
          </w:rPr>
          <w:t>подпунктом 11</w:t>
        </w:r>
      </w:hyperlink>
      <w:r w:rsidRPr="00522509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пункта 1 статьи 14 и</w:t>
      </w:r>
      <w:r w:rsidRPr="00522509">
        <w:rPr>
          <w:rFonts w:ascii="Times New Roman" w:eastAsia="Times New Roman" w:hAnsi="Times New Roman" w:cs="Times New Roman"/>
          <w:color w:val="333333"/>
          <w:sz w:val="27"/>
        </w:rPr>
        <w:t> </w:t>
      </w:r>
      <w:hyperlink r:id="rId8" w:anchor="l182" w:tgtFrame="_blank" w:history="1">
        <w:r w:rsidRPr="00522509">
          <w:rPr>
            <w:rFonts w:ascii="Times New Roman" w:eastAsia="Times New Roman" w:hAnsi="Times New Roman" w:cs="Times New Roman"/>
            <w:color w:val="008038"/>
            <w:sz w:val="27"/>
            <w:u w:val="single"/>
          </w:rPr>
          <w:t>пунктом 2</w:t>
        </w:r>
      </w:hyperlink>
      <w:r w:rsidRPr="00522509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статьи 15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 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2004, N 25, ст. 2480; N 35, ст. 3607; 2005, N 1, ст. 25, N 19, ст. 1748; 2008, N 30, ст. 3609; 2009, N 26, ст. 3133; N 30, ст. 3739; N 52, ст. 6403; 2010, N 19, ст. 2287; N 27, ст. 3433; N 31, ст. 4206; N 50, ст. 6609;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2011, N 47, ст. 6608; 2013, N 27, ст. 3477; N 48, ст. 6165; 2014, N 52, ст. 7537; 2015, N 27, ст. 3967; N 48, ст. 6724; 2016, N 22, ст. 3097; 2017, N 31, ст. 4766).</w:t>
      </w:r>
      <w:bookmarkStart w:id="16" w:name="l140"/>
      <w:bookmarkStart w:id="17" w:name="l10"/>
      <w:bookmarkEnd w:id="16"/>
      <w:bookmarkEnd w:id="17"/>
      <w:proofErr w:type="gramEnd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б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л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иц, награжденных знаком "Жителю блокадного Ленинграда" и признанных инвалидами вследствие общего заболевания, трудового увечья и других причин 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(кроме лиц, инвалидность которых наступила вследствие их противоправных действий) &lt;4&gt;;</w:t>
      </w:r>
      <w:bookmarkStart w:id="18" w:name="l141"/>
      <w:bookmarkStart w:id="19" w:name="l11"/>
      <w:bookmarkEnd w:id="18"/>
      <w:bookmarkEnd w:id="19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&lt;4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&gt; В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соответствии с</w:t>
      </w:r>
      <w:r w:rsidRPr="00522509">
        <w:rPr>
          <w:rFonts w:ascii="Times New Roman" w:eastAsia="Times New Roman" w:hAnsi="Times New Roman" w:cs="Times New Roman"/>
          <w:color w:val="333333"/>
          <w:sz w:val="27"/>
        </w:rPr>
        <w:t> </w:t>
      </w:r>
      <w:hyperlink r:id="rId9" w:anchor="l255" w:tgtFrame="_blank" w:history="1">
        <w:r w:rsidRPr="00522509">
          <w:rPr>
            <w:rFonts w:ascii="Times New Roman" w:eastAsia="Times New Roman" w:hAnsi="Times New Roman" w:cs="Times New Roman"/>
            <w:color w:val="008038"/>
            <w:sz w:val="27"/>
            <w:u w:val="single"/>
          </w:rPr>
          <w:t>подпунктом 1</w:t>
        </w:r>
      </w:hyperlink>
      <w:r w:rsidRPr="00522509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пункта 2 статьи 18 Федерального закона N 5-ФЗ (Собрание законодательства Российской Федерации, 2000, N 19, ст. 2023; 2004, N 35, ст. 3607; 2005, N 1, ст. 25; N 19, ст. 1748; 2009, N 26, ст. 3133, N 52, ст. 6403; 2010, N 19, ст. 2287; 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N 31, ст. 4206; N 50, ст. 6609; 2013, N 48, ст. 6165; 2015, N 27, ст. 3967, N 48, ст. 6724; 2016, N 22, ст. 3097; 2017, N 31, ст. 4766; N 45, ст. 6581).</w:t>
      </w:r>
      <w:proofErr w:type="gramEnd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в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б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&lt;5&gt;;</w:t>
      </w:r>
      <w:bookmarkStart w:id="20" w:name="l12"/>
      <w:bookmarkEnd w:id="20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&lt;5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&gt; В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соответствии с</w:t>
      </w:r>
      <w:r w:rsidRPr="00522509">
        <w:rPr>
          <w:rFonts w:ascii="Times New Roman" w:eastAsia="Times New Roman" w:hAnsi="Times New Roman" w:cs="Times New Roman"/>
          <w:color w:val="333333"/>
          <w:sz w:val="27"/>
        </w:rPr>
        <w:t> </w:t>
      </w:r>
      <w:hyperlink r:id="rId10" w:anchor="l1494" w:tgtFrame="_blank" w:history="1">
        <w:r w:rsidRPr="00522509">
          <w:rPr>
            <w:rFonts w:ascii="Times New Roman" w:eastAsia="Times New Roman" w:hAnsi="Times New Roman" w:cs="Times New Roman"/>
            <w:color w:val="008038"/>
            <w:sz w:val="27"/>
            <w:u w:val="single"/>
          </w:rPr>
          <w:t>частью 8</w:t>
        </w:r>
      </w:hyperlink>
      <w:r w:rsidRPr="00522509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статьи 154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  <w:bookmarkStart w:id="21" w:name="l142"/>
      <w:bookmarkStart w:id="22" w:name="l13"/>
      <w:bookmarkEnd w:id="21"/>
      <w:bookmarkEnd w:id="22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г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р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&lt;6&gt;.</w:t>
      </w:r>
      <w:bookmarkStart w:id="23" w:name="l143"/>
      <w:bookmarkStart w:id="24" w:name="l14"/>
      <w:bookmarkEnd w:id="23"/>
      <w:bookmarkEnd w:id="24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&lt;6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&gt; В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соответствии со</w:t>
      </w:r>
      <w:r w:rsidRPr="00522509">
        <w:rPr>
          <w:rFonts w:ascii="Times New Roman" w:eastAsia="Times New Roman" w:hAnsi="Times New Roman" w:cs="Times New Roman"/>
          <w:color w:val="333333"/>
          <w:sz w:val="27"/>
        </w:rPr>
        <w:t> </w:t>
      </w:r>
      <w:hyperlink r:id="rId11" w:anchor="l4279" w:tgtFrame="_blank" w:history="1">
        <w:r w:rsidRPr="00522509">
          <w:rPr>
            <w:rFonts w:ascii="Times New Roman" w:eastAsia="Times New Roman" w:hAnsi="Times New Roman" w:cs="Times New Roman"/>
            <w:color w:val="008038"/>
            <w:sz w:val="27"/>
            <w:u w:val="single"/>
          </w:rPr>
          <w:t>статьей 185.1</w:t>
        </w:r>
      </w:hyperlink>
      <w:r w:rsidRPr="00522509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Трудового кодекса Российской Федерации (Собрание законодательства Российской Федерации, 2002, N 1, ст. 3; 2018, N 41, ст. 6193).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6.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пунктами 16 - 18 настоящего порядка и приложениями N 1 и N 2 к настоящему порядку.</w:t>
      </w:r>
      <w:bookmarkStart w:id="25" w:name="l144"/>
      <w:bookmarkEnd w:id="25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7.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  <w:bookmarkStart w:id="26" w:name="l15"/>
      <w:bookmarkEnd w:id="26"/>
    </w:p>
    <w:p w:rsidR="00522509" w:rsidRPr="00135903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highlight w:val="yellow"/>
        </w:rPr>
      </w:pPr>
      <w:proofErr w:type="gramStart"/>
      <w:r w:rsidRPr="00135903">
        <w:rPr>
          <w:rFonts w:ascii="Times New Roman" w:eastAsia="Times New Roman" w:hAnsi="Times New Roman" w:cs="Times New Roman"/>
          <w:color w:val="333333"/>
          <w:sz w:val="27"/>
          <w:szCs w:val="27"/>
          <w:highlight w:val="yellow"/>
        </w:rPr>
        <w:lastRenderedPageBreak/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  <w:bookmarkStart w:id="27" w:name="l145"/>
      <w:bookmarkStart w:id="28" w:name="l16"/>
      <w:bookmarkEnd w:id="27"/>
      <w:bookmarkEnd w:id="28"/>
      <w:proofErr w:type="gramEnd"/>
    </w:p>
    <w:p w:rsidR="00522509" w:rsidRPr="00135903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highlight w:val="yellow"/>
        </w:rPr>
      </w:pPr>
      <w:r w:rsidRPr="00135903">
        <w:rPr>
          <w:rFonts w:ascii="Times New Roman" w:eastAsia="Times New Roman" w:hAnsi="Times New Roman" w:cs="Times New Roman"/>
          <w:color w:val="333333"/>
          <w:sz w:val="27"/>
          <w:highlight w:val="yellow"/>
        </w:rPr>
        <w:t>8.</w:t>
      </w:r>
      <w:r w:rsidRPr="00135903">
        <w:rPr>
          <w:rFonts w:ascii="Times New Roman" w:eastAsia="Times New Roman" w:hAnsi="Times New Roman" w:cs="Times New Roman"/>
          <w:color w:val="333333"/>
          <w:sz w:val="27"/>
          <w:szCs w:val="27"/>
          <w:highlight w:val="yellow"/>
        </w:rPr>
        <w:t>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135903">
        <w:rPr>
          <w:rFonts w:ascii="Times New Roman" w:eastAsia="Times New Roman" w:hAnsi="Times New Roman" w:cs="Times New Roman"/>
          <w:color w:val="333333"/>
          <w:sz w:val="27"/>
          <w:szCs w:val="27"/>
          <w:highlight w:val="yellow"/>
        </w:rP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  <w:bookmarkStart w:id="29" w:name="l146"/>
      <w:bookmarkStart w:id="30" w:name="l17"/>
      <w:bookmarkEnd w:id="29"/>
      <w:bookmarkEnd w:id="30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9.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 &lt;7&gt; или "акушерству и гинекологии (за исключением использования вспомогательных репродуктивных технологий)", "акушерству и гинекологии (за исключением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кохлеарной</w:t>
      </w:r>
      <w:proofErr w:type="spell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имплантации)", "хирургии" или "</w:t>
      </w:r>
      <w:proofErr w:type="spell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колопроктологии</w:t>
      </w:r>
      <w:proofErr w:type="spell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"урологии", "эндоскопии".</w:t>
      </w:r>
      <w:bookmarkStart w:id="31" w:name="l18"/>
      <w:bookmarkStart w:id="32" w:name="l147"/>
      <w:bookmarkStart w:id="33" w:name="l19"/>
      <w:bookmarkEnd w:id="31"/>
      <w:bookmarkEnd w:id="32"/>
      <w:bookmarkEnd w:id="33"/>
      <w:proofErr w:type="gramEnd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&lt;7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&gt; Д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ля лицензий на осуществление медицинской деятельности, выданных до вступления в силу постановления Правительства Российской Федерации</w:t>
      </w:r>
      <w:r w:rsidRPr="00522509">
        <w:rPr>
          <w:rFonts w:ascii="Times New Roman" w:eastAsia="Times New Roman" w:hAnsi="Times New Roman" w:cs="Times New Roman"/>
          <w:color w:val="333333"/>
          <w:sz w:val="27"/>
        </w:rPr>
        <w:t> </w:t>
      </w:r>
      <w:hyperlink r:id="rId12" w:anchor="l0" w:tgtFrame="_blank" w:history="1">
        <w:r w:rsidRPr="00522509">
          <w:rPr>
            <w:rFonts w:ascii="Times New Roman" w:eastAsia="Times New Roman" w:hAnsi="Times New Roman" w:cs="Times New Roman"/>
            <w:color w:val="008038"/>
            <w:sz w:val="27"/>
            <w:u w:val="single"/>
          </w:rPr>
          <w:t>от 16 апреля 2012 г. N 291</w:t>
        </w:r>
      </w:hyperlink>
      <w:r w:rsidRPr="00522509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Сколково</w:t>
      </w:r>
      <w:proofErr w:type="spell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")" 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 xml:space="preserve">(Собрание законодательства Российской Федерации, 2012, N 17, ст. 1965; 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N 37, ст. 5002; 2013, N 3, ст. 207; N 16, ст. 1970; 2016, N 40, ст. 5738; N 51, ст. 7379).</w:t>
      </w:r>
      <w:bookmarkStart w:id="34" w:name="l148"/>
      <w:bookmarkStart w:id="35" w:name="l20"/>
      <w:bookmarkEnd w:id="34"/>
      <w:bookmarkEnd w:id="35"/>
      <w:proofErr w:type="gramEnd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10.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11</w:t>
      </w:r>
      <w:r w:rsidRPr="00135903">
        <w:rPr>
          <w:rFonts w:ascii="Times New Roman" w:eastAsia="Times New Roman" w:hAnsi="Times New Roman" w:cs="Times New Roman"/>
          <w:color w:val="333333"/>
          <w:sz w:val="27"/>
          <w:highlight w:val="yellow"/>
        </w:rPr>
        <w:t>.</w:t>
      </w:r>
      <w:r w:rsidRPr="00135903">
        <w:rPr>
          <w:rFonts w:ascii="Times New Roman" w:eastAsia="Times New Roman" w:hAnsi="Times New Roman" w:cs="Times New Roman"/>
          <w:color w:val="333333"/>
          <w:sz w:val="27"/>
          <w:szCs w:val="27"/>
          <w:highlight w:val="yellow"/>
        </w:rPr>
        <w:t>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</w:t>
      </w:r>
      <w:r w:rsidRPr="00135903">
        <w:rPr>
          <w:rFonts w:ascii="Times New Roman" w:eastAsia="Times New Roman" w:hAnsi="Times New Roman" w:cs="Times New Roman"/>
          <w:color w:val="333333"/>
          <w:sz w:val="27"/>
          <w:highlight w:val="yellow"/>
        </w:rPr>
        <w:t> </w:t>
      </w:r>
      <w:hyperlink r:id="rId13" w:anchor="l608" w:tgtFrame="_blank" w:history="1">
        <w:r w:rsidRPr="00135903">
          <w:rPr>
            <w:rFonts w:ascii="Times New Roman" w:eastAsia="Times New Roman" w:hAnsi="Times New Roman" w:cs="Times New Roman"/>
            <w:color w:val="008038"/>
            <w:sz w:val="27"/>
            <w:highlight w:val="yellow"/>
            <w:u w:val="single"/>
          </w:rPr>
          <w:t>статьей 20</w:t>
        </w:r>
      </w:hyperlink>
      <w:r w:rsidRPr="00135903">
        <w:rPr>
          <w:rFonts w:ascii="Times New Roman" w:eastAsia="Times New Roman" w:hAnsi="Times New Roman" w:cs="Times New Roman"/>
          <w:color w:val="333333"/>
          <w:sz w:val="27"/>
          <w:highlight w:val="yellow"/>
        </w:rPr>
        <w:t> </w:t>
      </w:r>
      <w:r w:rsidRPr="00135903">
        <w:rPr>
          <w:rFonts w:ascii="Times New Roman" w:eastAsia="Times New Roman" w:hAnsi="Times New Roman" w:cs="Times New Roman"/>
          <w:color w:val="333333"/>
          <w:sz w:val="27"/>
          <w:szCs w:val="27"/>
          <w:highlight w:val="yellow"/>
        </w:rPr>
        <w:t>Федерального закона N 323-ФЗ.</w:t>
      </w:r>
      <w:bookmarkStart w:id="36" w:name="l149"/>
      <w:bookmarkEnd w:id="36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  <w:bookmarkStart w:id="37" w:name="l21"/>
      <w:bookmarkEnd w:id="37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12.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  <w:bookmarkStart w:id="38" w:name="l150"/>
      <w:bookmarkEnd w:id="38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</w:t>
      </w:r>
      <w:r w:rsidRPr="00522509">
        <w:rPr>
          <w:rFonts w:ascii="Times New Roman" w:eastAsia="Times New Roman" w:hAnsi="Times New Roman" w:cs="Times New Roman"/>
          <w:color w:val="333333"/>
          <w:sz w:val="27"/>
        </w:rPr>
        <w:t> </w:t>
      </w:r>
      <w:hyperlink r:id="rId14" w:anchor="l4" w:tgtFrame="_blank" w:history="1">
        <w:r w:rsidRPr="00522509">
          <w:rPr>
            <w:rFonts w:ascii="Times New Roman" w:eastAsia="Times New Roman" w:hAnsi="Times New Roman" w:cs="Times New Roman"/>
            <w:color w:val="3072C4"/>
            <w:sz w:val="27"/>
            <w:u w:val="single"/>
          </w:rPr>
          <w:t>Правилами</w:t>
        </w:r>
      </w:hyperlink>
      <w:r w:rsidRPr="00522509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обязательного медицинского страхования, утвержденными приказом Министерства здравоохранения и социального развития Российской Федерации от 28 февраля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2011 г. N 158н &lt;8&gt; (далее - Правила обязательного медицинского страхования).</w:t>
      </w:r>
      <w:bookmarkStart w:id="39" w:name="l22"/>
      <w:bookmarkStart w:id="40" w:name="l151"/>
      <w:bookmarkStart w:id="41" w:name="l23"/>
      <w:bookmarkEnd w:id="39"/>
      <w:bookmarkEnd w:id="40"/>
      <w:bookmarkEnd w:id="41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&lt;8&gt; Зарегистрирован Министерством юстиции Российской Федерации 3 марта 2011 г., регистрационный N 19998,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 2011 г., регистрационный N 21609), от 9 сентября 2011 г. N 1036н (зарегистрирован Министерством юстиции Российской Федерации 14 октября 2011 г., регистрационный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 23 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сентября 2013 г., регистрационный N 30004), от 20 ноября 2013 г. N 859ан (зарегистрирован Министерством юстиции Российской Федерации 29 ноября 2013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 г., регистрационный N 41969), от 28 июня 2016 г. N 423н (зарегистрирован Министерством юстиции Российской Федерации 18 июля 2016 г., регистрационный N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 44840), от 11 января 2017 г. N 2н (зарегистрирован Министерством юстиции Российской Федерации 27 января 2017 г., регистрационный N 45459).</w:t>
      </w:r>
      <w:bookmarkStart w:id="42" w:name="l24"/>
      <w:bookmarkStart w:id="43" w:name="l152"/>
      <w:bookmarkStart w:id="44" w:name="l25"/>
      <w:bookmarkStart w:id="45" w:name="l153"/>
      <w:bookmarkStart w:id="46" w:name="l26"/>
      <w:bookmarkEnd w:id="42"/>
      <w:bookmarkEnd w:id="43"/>
      <w:bookmarkEnd w:id="44"/>
      <w:bookmarkEnd w:id="45"/>
      <w:bookmarkEnd w:id="46"/>
      <w:proofErr w:type="gramEnd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  <w:bookmarkStart w:id="47" w:name="l154"/>
      <w:bookmarkEnd w:id="47"/>
      <w:proofErr w:type="gramEnd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порядке, установленном приказом Министерства здравоохранения и социального развития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и психотропные лекарственные препараты" &lt;9&gt;.</w:t>
      </w:r>
      <w:bookmarkStart w:id="48" w:name="l27"/>
      <w:bookmarkStart w:id="49" w:name="l155"/>
      <w:bookmarkStart w:id="50" w:name="l28"/>
      <w:bookmarkStart w:id="51" w:name="l156"/>
      <w:bookmarkEnd w:id="48"/>
      <w:bookmarkEnd w:id="49"/>
      <w:bookmarkEnd w:id="50"/>
      <w:bookmarkEnd w:id="51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&lt;9&gt;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2017 г. N 882н (зарегистрирован Министерством юстиции Российской Федерации 9 января 2018 г., регистрационный N 49561).</w:t>
      </w:r>
      <w:bookmarkStart w:id="52" w:name="l29"/>
      <w:bookmarkEnd w:id="52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13.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  <w:bookmarkStart w:id="53" w:name="l157"/>
      <w:bookmarkEnd w:id="53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1)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семьи;</w:t>
      </w:r>
      <w:bookmarkStart w:id="54" w:name="l30"/>
      <w:bookmarkStart w:id="55" w:name="l158"/>
      <w:bookmarkEnd w:id="54"/>
      <w:bookmarkEnd w:id="55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2)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  <w:bookmarkStart w:id="56" w:name="l31"/>
      <w:bookmarkEnd w:id="56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3)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  <w:bookmarkStart w:id="57" w:name="l159"/>
      <w:bookmarkEnd w:id="57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расчета на основании антропометрии (измерение роста, массы тела, окружности талии) индекса массы тела;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измерения артериального давления на периферических артериях;</w:t>
      </w:r>
      <w:bookmarkStart w:id="58" w:name="l32"/>
      <w:bookmarkEnd w:id="58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определения уровня общего холестерина в крови;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определения уровня глюкозы в крови натощак;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электрокардиографии в покое;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измерения внутриглазного давления;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приложению N 2 к настоящему порядку;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приложением N 3 к настоящему порядку;</w:t>
      </w:r>
      <w:bookmarkStart w:id="59" w:name="l33"/>
      <w:bookmarkEnd w:id="59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определения относительного 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сердечно-сосудистого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сосудистых заболеваний атеросклеротического генеза, сахарного диабета второго типа и хронических болезней почек;</w:t>
      </w:r>
      <w:bookmarkStart w:id="60" w:name="l160"/>
      <w:bookmarkEnd w:id="60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  <w:bookmarkStart w:id="61" w:name="l34"/>
      <w:bookmarkEnd w:id="61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проведения краткого индивидуального профилактического консультирования в рамках первого этапа диспансеризации;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4)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подпункте 3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здоровья в объеме, предусмотренном в подпункте 11 пункта 16 настоящего порядка;</w:t>
      </w:r>
      <w:bookmarkStart w:id="62" w:name="l161"/>
      <w:bookmarkStart w:id="63" w:name="l35"/>
      <w:bookmarkEnd w:id="62"/>
      <w:bookmarkEnd w:id="63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5)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мин от начала появления симптомов) вызова бригады скорой медицинской помощи;</w:t>
      </w:r>
      <w:bookmarkStart w:id="64" w:name="l162"/>
      <w:bookmarkStart w:id="65" w:name="l36"/>
      <w:bookmarkEnd w:id="64"/>
      <w:bookmarkEnd w:id="65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6)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подведение итогов проведения профилактического медицинского осмотра и диспансеризации на фельдшерском участке;</w:t>
      </w:r>
      <w:bookmarkStart w:id="66" w:name="l163"/>
      <w:bookmarkEnd w:id="66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7)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формирование комплекта документов, заполнение карты учета диспансеризации (профилактических медицинских осмотров) по форме, утверждаемой в соответствии с</w:t>
      </w:r>
      <w:r w:rsidRPr="00522509">
        <w:rPr>
          <w:rFonts w:ascii="Times New Roman" w:eastAsia="Times New Roman" w:hAnsi="Times New Roman" w:cs="Times New Roman"/>
          <w:color w:val="333333"/>
          <w:sz w:val="27"/>
        </w:rPr>
        <w:t> </w:t>
      </w:r>
      <w:hyperlink r:id="rId15" w:anchor="l489" w:tgtFrame="_blank" w:history="1">
        <w:r w:rsidRPr="00522509">
          <w:rPr>
            <w:rFonts w:ascii="Times New Roman" w:eastAsia="Times New Roman" w:hAnsi="Times New Roman" w:cs="Times New Roman"/>
            <w:color w:val="008038"/>
            <w:sz w:val="27"/>
            <w:u w:val="single"/>
          </w:rPr>
          <w:t>частью 3</w:t>
        </w:r>
      </w:hyperlink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статьи 97 Федерального закона N 323-ФЗ Министерством здравоохранения Российской Федерации (далее - карта учета диспансеризации);</w:t>
      </w:r>
      <w:bookmarkStart w:id="67" w:name="l37"/>
      <w:bookmarkEnd w:id="67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8)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информирование граждан о возможности медицинского освидетельствования для выявления ВИЧ-инфекции в соответствии со</w:t>
      </w:r>
      <w:r w:rsidRPr="00522509">
        <w:rPr>
          <w:rFonts w:ascii="Times New Roman" w:eastAsia="Times New Roman" w:hAnsi="Times New Roman" w:cs="Times New Roman"/>
          <w:color w:val="333333"/>
          <w:sz w:val="27"/>
        </w:rPr>
        <w:t> </w:t>
      </w:r>
      <w:hyperlink r:id="rId16" w:anchor="l28" w:tgtFrame="_blank" w:history="1">
        <w:r w:rsidRPr="00522509">
          <w:rPr>
            <w:rFonts w:ascii="Times New Roman" w:eastAsia="Times New Roman" w:hAnsi="Times New Roman" w:cs="Times New Roman"/>
            <w:color w:val="008038"/>
            <w:sz w:val="27"/>
            <w:u w:val="single"/>
          </w:rPr>
          <w:t>статьей 7</w:t>
        </w:r>
      </w:hyperlink>
      <w:r w:rsidRPr="00522509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&lt;10&gt; с предоставлением адресов медицинских организаций, в которых возможно 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осуществить добровольное, в том числе анонимное, освидетельствование для выявления ВИЧ-инфекции.</w:t>
      </w:r>
      <w:bookmarkStart w:id="68" w:name="l164"/>
      <w:bookmarkStart w:id="69" w:name="l38"/>
      <w:bookmarkEnd w:id="68"/>
      <w:bookmarkEnd w:id="69"/>
      <w:proofErr w:type="gramEnd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&lt;10&gt; Собрание законодательства Российской Федерации, 1995, N 14, ст. 1212; 2004, N 35, ст. 3607; 2013, N 48, ст. 6165.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14.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1)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семьи;</w:t>
      </w:r>
      <w:bookmarkStart w:id="70" w:name="l165"/>
      <w:bookmarkStart w:id="71" w:name="l39"/>
      <w:bookmarkEnd w:id="70"/>
      <w:bookmarkEnd w:id="71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2)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прием (осмотр) по результатам профилактического медицинского осмотра, в том числе граждан, направленных в соответствии с подпунктом 4 пункта 13 и подпунктом 6 пункта 15 настоящего порядка, в объеме, предусмотренном в подпункте 11 пункта 16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подпункте 13 пункта 18 настоящего порядка;</w:t>
      </w:r>
      <w:bookmarkStart w:id="72" w:name="l166"/>
      <w:bookmarkStart w:id="73" w:name="l40"/>
      <w:bookmarkStart w:id="74" w:name="l167"/>
      <w:bookmarkStart w:id="75" w:name="l41"/>
      <w:bookmarkEnd w:id="72"/>
      <w:bookmarkEnd w:id="73"/>
      <w:bookmarkEnd w:id="74"/>
      <w:bookmarkEnd w:id="75"/>
      <w:proofErr w:type="gramEnd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3)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5 мин от начала появления симптомов) вызова бригады скорой медицинской помощи;</w:t>
      </w:r>
      <w:bookmarkStart w:id="76" w:name="l42"/>
      <w:bookmarkEnd w:id="76"/>
      <w:proofErr w:type="gramEnd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4)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подведение итогов проведения профилактического медицинского осмотра и диспансеризации на участке;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lastRenderedPageBreak/>
        <w:t>5)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информирование граждан о возможности медицинского освидетельствования для выявления ВИЧ-инфекции в соответствии со</w:t>
      </w:r>
      <w:r w:rsidRPr="00522509">
        <w:rPr>
          <w:rFonts w:ascii="Times New Roman" w:eastAsia="Times New Roman" w:hAnsi="Times New Roman" w:cs="Times New Roman"/>
          <w:color w:val="333333"/>
          <w:sz w:val="27"/>
        </w:rPr>
        <w:t> </w:t>
      </w:r>
      <w:hyperlink r:id="rId17" w:anchor="l28" w:tgtFrame="_blank" w:history="1">
        <w:r w:rsidRPr="00522509">
          <w:rPr>
            <w:rFonts w:ascii="Times New Roman" w:eastAsia="Times New Roman" w:hAnsi="Times New Roman" w:cs="Times New Roman"/>
            <w:color w:val="008038"/>
            <w:sz w:val="27"/>
            <w:u w:val="single"/>
          </w:rPr>
          <w:t>статьей 7</w:t>
        </w:r>
      </w:hyperlink>
      <w:r w:rsidRPr="00522509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  <w:bookmarkStart w:id="77" w:name="l168"/>
      <w:bookmarkEnd w:id="77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В случае отсутствия в медицинской организации отделения (кабинета) медицинской профилактики к задачам врача-терапевта (в том числе врачебной амбулатории) при организации и проведении профилактического медицинского осмотра и диспансеризации относятся задачи, предусмотренные подпунктами 1, 3, абзацами первым - десятым, двенадцатым, тринадцатым подпункта 4, 5, 7 - 9 пункта 15 настоящего порядка.</w:t>
      </w:r>
      <w:bookmarkStart w:id="78" w:name="l43"/>
      <w:bookmarkEnd w:id="78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15.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  <w:bookmarkStart w:id="79" w:name="l169"/>
      <w:bookmarkEnd w:id="79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1)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составление плана проведения профилактического медицинского осмотра и диспансеризации в текущем календарном году;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2)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  <w:bookmarkStart w:id="80" w:name="l44"/>
      <w:bookmarkEnd w:id="80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3)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4)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  <w:bookmarkStart w:id="81" w:name="l170"/>
      <w:bookmarkEnd w:id="81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анкетирования;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расчета на основании антропометрии (измерение роста, массы тела, окружности талии) индекса массы тела;</w:t>
      </w:r>
      <w:bookmarkStart w:id="82" w:name="l45"/>
      <w:bookmarkEnd w:id="82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измерения артериального давления на периферических артериях;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определения уровня общего холестерина в крови;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определения уровня глюкозы в крови натощак;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измерения внутриглазного давления;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приложением N 3 к настоящему порядку;</w:t>
      </w:r>
      <w:bookmarkStart w:id="83" w:name="l171"/>
      <w:bookmarkEnd w:id="83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определения относительного 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сердечно-сосудистого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риска у граждан в возрасте от 18 до 39 лет включительно, и абсолютного сердечно-сосудистого риска у 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  <w:bookmarkStart w:id="84" w:name="l46"/>
      <w:bookmarkEnd w:id="84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приема (осмотра) по результатам профилактического медицинского осмотра в объеме, предусмотренном в подпункте 11 пункта 16 настоящего порядка;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диспансеризации;</w:t>
      </w:r>
      <w:bookmarkStart w:id="85" w:name="l172"/>
      <w:bookmarkEnd w:id="85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5)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подпункте 4 настоящего пункта;</w:t>
      </w:r>
      <w:bookmarkStart w:id="86" w:name="l47"/>
      <w:bookmarkEnd w:id="86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6)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  <w:bookmarkStart w:id="87" w:name="l173"/>
      <w:bookmarkEnd w:id="87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7)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мин от начала появления симптомов) вызова бригады скорой медицинской помощи;</w:t>
      </w:r>
      <w:bookmarkStart w:id="88" w:name="l48"/>
      <w:bookmarkStart w:id="89" w:name="l174"/>
      <w:bookmarkEnd w:id="88"/>
      <w:bookmarkEnd w:id="89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8)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формирование комплекта документов, заполнение карты учета диспансеризации;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9)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заполнение форм статистической отчетности, используемых при проведении профилактического медицинского осмотра и диспансеризации;</w:t>
      </w:r>
      <w:bookmarkStart w:id="90" w:name="l49"/>
      <w:bookmarkEnd w:id="90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10)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подведение итогов проведения профилактического медицинского осмотра и диспансеризации в медицинской организации;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11)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информирование граждан о возможности медицинского освидетельствования для выявления ВИЧ-инфекции в соответствии со</w:t>
      </w:r>
      <w:r w:rsidRPr="00522509">
        <w:rPr>
          <w:rFonts w:ascii="Times New Roman" w:eastAsia="Times New Roman" w:hAnsi="Times New Roman" w:cs="Times New Roman"/>
          <w:color w:val="333333"/>
          <w:sz w:val="27"/>
        </w:rPr>
        <w:t> </w:t>
      </w:r>
      <w:hyperlink r:id="rId18" w:anchor="l28" w:tgtFrame="_blank" w:history="1">
        <w:r w:rsidRPr="00522509">
          <w:rPr>
            <w:rFonts w:ascii="Times New Roman" w:eastAsia="Times New Roman" w:hAnsi="Times New Roman" w:cs="Times New Roman"/>
            <w:color w:val="008038"/>
            <w:sz w:val="27"/>
            <w:u w:val="single"/>
          </w:rPr>
          <w:t>статьей 7</w:t>
        </w:r>
      </w:hyperlink>
      <w:r w:rsidRPr="00522509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  <w:bookmarkStart w:id="91" w:name="l175"/>
      <w:bookmarkEnd w:id="91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16.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Профилактический медицинский осмотр включает в себя: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1)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анкетирование граждан в возрасте 18 лет и старше 1 раз в год в целях:</w:t>
      </w:r>
      <w:bookmarkStart w:id="92" w:name="l50"/>
      <w:bookmarkEnd w:id="92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обструктивной</w:t>
      </w:r>
      <w:proofErr w:type="spell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болезни легких, заболеваний желудочно-кишечного тракта;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  <w:bookmarkStart w:id="93" w:name="l176"/>
      <w:bookmarkStart w:id="94" w:name="l51"/>
      <w:bookmarkEnd w:id="93"/>
      <w:bookmarkEnd w:id="94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выявления у граждан в возрасте 65 лет и старше риска падений, жалоб, характерных для остеопороза, депрессии, сердечной недостаточности, некоррелированных нарушений слуха и зрения;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2)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3)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измерение артериального давления на периферических артериях для граждан в возрасте 18 лет и старше 1 раз в год;</w:t>
      </w:r>
      <w:bookmarkStart w:id="95" w:name="l177"/>
      <w:bookmarkEnd w:id="95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4)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  <w:bookmarkStart w:id="96" w:name="l52"/>
      <w:bookmarkEnd w:id="96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5)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6)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определение относительного 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сердечно-сосудистого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риска у граждан в возрасте от 18 до 39 лет включительно 1 раз в год;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7)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определение абсолютного 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сердечно-сосудистого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риска &lt;11&gt; у граждан в возрасте от 40 до 64 лет включительно 1 раз в год;</w:t>
      </w:r>
      <w:bookmarkStart w:id="97" w:name="l178"/>
      <w:bookmarkEnd w:id="97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&lt;11&gt; 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Сердечно-сосудистый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шкалы.</w:t>
      </w:r>
      <w:bookmarkStart w:id="98" w:name="l53"/>
      <w:bookmarkEnd w:id="98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8)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флюорографию легких или рентгенографию легких для граждан в возрасте 18 лет и старше 1 раз в 2 года &lt;12&gt;;</w:t>
      </w:r>
      <w:bookmarkStart w:id="99" w:name="l179"/>
      <w:bookmarkEnd w:id="99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&lt;12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&gt; Н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клетки.</w:t>
      </w:r>
      <w:bookmarkStart w:id="100" w:name="l54"/>
      <w:bookmarkEnd w:id="100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9)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lastRenderedPageBreak/>
        <w:t>10)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11)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осмотр фельдшером (акушеркой) или врачом акушером-гинекологом женщин в возрасте от 18 до 39 лет 1 раз в год;</w:t>
      </w:r>
      <w:bookmarkStart w:id="101" w:name="l180"/>
      <w:bookmarkEnd w:id="101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12)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  <w:bookmarkStart w:id="102" w:name="l55"/>
      <w:bookmarkEnd w:id="102"/>
      <w:proofErr w:type="gramEnd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17.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Диспансеризация проводится в два этапа.</w:t>
      </w:r>
      <w:bookmarkStart w:id="103" w:name="l181"/>
      <w:bookmarkEnd w:id="103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bookmarkStart w:id="104" w:name="l56"/>
      <w:bookmarkStart w:id="105" w:name="l182"/>
      <w:bookmarkEnd w:id="104"/>
      <w:bookmarkEnd w:id="105"/>
      <w:proofErr w:type="gramEnd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1)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для граждан в возрасте от 18 до 39 лет включительно 1 раз в 3 года: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а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роведение профилактического медицинского осмотра в объеме, указанном в подпунктах 1 - 11 пункта 16 настоящего порядка;</w:t>
      </w:r>
      <w:bookmarkStart w:id="106" w:name="l57"/>
      <w:bookmarkEnd w:id="106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б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роведение мероприятий скрининга, направленного на раннее выявление онкологических заболеваний, согласно приложению N 2 к настоящему порядку;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в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г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bookmarkStart w:id="107" w:name="l183"/>
      <w:bookmarkStart w:id="108" w:name="l58"/>
      <w:bookmarkEnd w:id="107"/>
      <w:bookmarkEnd w:id="108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2)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для граждан в возрасте от 40 до 64 лет включительно 1 раз в год (за исключением приемов (осмотров), медицинских исследований и иных 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медицинских вмешательств, входящих в объем первого этапа диспансеризации, с иной периодичностью):</w:t>
      </w:r>
      <w:bookmarkStart w:id="109" w:name="l184"/>
      <w:bookmarkEnd w:id="109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а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роведение профилактического медицинского осмотра в объеме, указанном в подпунктах 1 - 10 пункта 16 настоящего порядка;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б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роведение мероприятий скрининга, направленного на раннее выявление онкологических заболеваний, согласно приложению N 2 к настоящему порядку;</w:t>
      </w:r>
      <w:bookmarkStart w:id="110" w:name="l59"/>
      <w:bookmarkEnd w:id="110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в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о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бщий анализ крови (гемоглобин, лейкоциты, СОЭ);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г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д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bookmarkStart w:id="111" w:name="l185"/>
      <w:bookmarkStart w:id="112" w:name="l60"/>
      <w:bookmarkEnd w:id="111"/>
      <w:bookmarkEnd w:id="112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3)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  <w:bookmarkStart w:id="113" w:name="l186"/>
      <w:bookmarkEnd w:id="113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а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роведение профилактического медицинского осмотра в объеме, указанном в подпунктах 1 - 10 пункта 16 настоящего порядка;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б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роведение мероприятий скрининга, направленного на раннее выявление онкологических заболеваний, согласно приложению N 2 к настоящему порядку;</w:t>
      </w:r>
      <w:bookmarkStart w:id="114" w:name="l61"/>
      <w:bookmarkEnd w:id="114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в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о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бщий анализ крови (гемоглобин, лейкоциты, СОЭ);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г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д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  <w:bookmarkStart w:id="115" w:name="l187"/>
      <w:bookmarkStart w:id="116" w:name="l62"/>
      <w:bookmarkEnd w:id="115"/>
      <w:bookmarkEnd w:id="116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18.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1)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наблюдением);</w:t>
      </w:r>
      <w:bookmarkStart w:id="117" w:name="l188"/>
      <w:bookmarkStart w:id="118" w:name="l63"/>
      <w:bookmarkEnd w:id="117"/>
      <w:bookmarkEnd w:id="118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2)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гиперхолестеринемия</w:t>
      </w:r>
      <w:proofErr w:type="spell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нарушение мозгового кровообращения для граждан в возрасте от 65 до 90 лет, не находящихся по этому поводу под диспансерным наблюдением);</w:t>
      </w:r>
      <w:bookmarkStart w:id="119" w:name="l189"/>
      <w:bookmarkStart w:id="120" w:name="l64"/>
      <w:bookmarkEnd w:id="119"/>
      <w:bookmarkEnd w:id="120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3)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</w:t>
      </w:r>
      <w:proofErr w:type="spell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нг</w:t>
      </w:r>
      <w:proofErr w:type="spell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/мл);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4)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осмотр (консультацию) врачом-хирургом или врачом-</w:t>
      </w:r>
      <w:proofErr w:type="spell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колопроктологом</w:t>
      </w:r>
      <w:proofErr w:type="spell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, включая проведение </w:t>
      </w:r>
      <w:proofErr w:type="spell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ректороманоскопии</w:t>
      </w:r>
      <w:proofErr w:type="spell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по семейному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аденоматозу</w:t>
      </w:r>
      <w:proofErr w:type="spell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  <w:bookmarkStart w:id="121" w:name="l190"/>
      <w:bookmarkStart w:id="122" w:name="l65"/>
      <w:bookmarkEnd w:id="121"/>
      <w:bookmarkEnd w:id="122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5)</w:t>
      </w:r>
      <w:proofErr w:type="spell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колоноскопию</w:t>
      </w:r>
      <w:proofErr w:type="spell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колопроктолога</w:t>
      </w:r>
      <w:proofErr w:type="spell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);</w:t>
      </w:r>
      <w:bookmarkStart w:id="123" w:name="l191"/>
      <w:bookmarkEnd w:id="123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6)</w:t>
      </w:r>
      <w:proofErr w:type="spell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эзофагогастродуоденоскопия</w:t>
      </w:r>
      <w:proofErr w:type="spell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  <w:bookmarkStart w:id="124" w:name="l66"/>
      <w:bookmarkEnd w:id="124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7)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8)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  <w:bookmarkStart w:id="125" w:name="l192"/>
      <w:bookmarkEnd w:id="125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9)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осмотр (консультацию) врачом-акушером-гинекологом (для женщин в возрасте 18 лет и старше с выявленными патологическими изменениями по 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  <w:bookmarkStart w:id="126" w:name="l67"/>
      <w:bookmarkEnd w:id="126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10)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осмотр (консультация) врачом-</w:t>
      </w:r>
      <w:proofErr w:type="spell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оториноларингологом</w:t>
      </w:r>
      <w:proofErr w:type="spell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  <w:bookmarkStart w:id="127" w:name="l193"/>
      <w:bookmarkEnd w:id="127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11)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  <w:bookmarkStart w:id="128" w:name="l68"/>
      <w:bookmarkEnd w:id="128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12)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а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с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  <w:bookmarkStart w:id="129" w:name="l194"/>
      <w:bookmarkEnd w:id="129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б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с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  <w:bookmarkStart w:id="130" w:name="l69"/>
      <w:bookmarkEnd w:id="130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в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д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г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гиперхолестеринемии</w:t>
      </w:r>
      <w:proofErr w:type="spell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с уровнем общего холестерина 8 </w:t>
      </w:r>
      <w:proofErr w:type="spell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ммоль</w:t>
      </w:r>
      <w:proofErr w:type="spell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bookmarkStart w:id="131" w:name="l70"/>
      <w:bookmarkEnd w:id="131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13)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</w:t>
      </w:r>
      <w:r w:rsidRPr="00522509">
        <w:rPr>
          <w:rFonts w:ascii="Times New Roman" w:eastAsia="Times New Roman" w:hAnsi="Times New Roman" w:cs="Times New Roman"/>
          <w:color w:val="333333"/>
          <w:sz w:val="27"/>
        </w:rPr>
        <w:t> </w:t>
      </w:r>
      <w:hyperlink r:id="rId19" w:anchor="l1185" w:tgtFrame="_blank" w:history="1">
        <w:r w:rsidRPr="00522509">
          <w:rPr>
            <w:rFonts w:ascii="Times New Roman" w:eastAsia="Times New Roman" w:hAnsi="Times New Roman" w:cs="Times New Roman"/>
            <w:color w:val="008038"/>
            <w:sz w:val="27"/>
            <w:u w:val="single"/>
          </w:rPr>
          <w:t>Порядком</w:t>
        </w:r>
      </w:hyperlink>
      <w:r w:rsidRPr="00522509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оказания медицинской помощи населению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по профилю "онкология", утвержденным приказом Минздрава России от 15 ноября 2012 г. N 915н &lt;13&gt;, а также для получения 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специализированной, в том числе высокотехнологичной, медицинской помощи, на санаторно-курортное лечение.</w:t>
      </w:r>
      <w:bookmarkStart w:id="132" w:name="l195"/>
      <w:bookmarkStart w:id="133" w:name="l71"/>
      <w:bookmarkEnd w:id="132"/>
      <w:bookmarkEnd w:id="133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23.08.2016 N 624н (зарегистрирован Министерством юстиции Российской Федерации 7 сентября 2016 г., регистрационный N 43597) и от 4 июля 2017 г. N 379н (зарегистрирован Министерством юстиции Российской Федерации 24 июля 2017 г., регистрационный N 47503).</w:t>
      </w:r>
      <w:bookmarkStart w:id="134" w:name="l196"/>
      <w:bookmarkStart w:id="135" w:name="l72"/>
      <w:bookmarkEnd w:id="134"/>
      <w:bookmarkEnd w:id="135"/>
      <w:proofErr w:type="gramEnd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19.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</w:t>
      </w:r>
      <w:proofErr w:type="spell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с</w:t>
      </w:r>
      <w:hyperlink r:id="rId20" w:anchor="l345" w:tgtFrame="_blank" w:history="1">
        <w:r w:rsidRPr="00522509">
          <w:rPr>
            <w:rFonts w:ascii="Times New Roman" w:eastAsia="Times New Roman" w:hAnsi="Times New Roman" w:cs="Times New Roman"/>
            <w:color w:val="008038"/>
            <w:sz w:val="27"/>
            <w:u w:val="single"/>
          </w:rPr>
          <w:t>Правилами</w:t>
        </w:r>
        <w:proofErr w:type="spellEnd"/>
      </w:hyperlink>
      <w:r w:rsidRPr="00522509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  <w:bookmarkStart w:id="136" w:name="l197"/>
      <w:bookmarkStart w:id="137" w:name="l73"/>
      <w:bookmarkEnd w:id="136"/>
      <w:bookmarkEnd w:id="137"/>
      <w:proofErr w:type="gramEnd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30 марта 2018 г. N 139н (зарегистрирован Министерством юстиции Российской Федерации 16 августа 2018 г., регистрационный N 51917).</w:t>
      </w:r>
      <w:bookmarkStart w:id="138" w:name="l198"/>
      <w:bookmarkStart w:id="139" w:name="l74"/>
      <w:bookmarkEnd w:id="138"/>
      <w:bookmarkEnd w:id="139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20.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  <w:bookmarkStart w:id="140" w:name="l199"/>
      <w:bookmarkStart w:id="141" w:name="l75"/>
      <w:bookmarkEnd w:id="140"/>
      <w:bookmarkEnd w:id="141"/>
      <w:proofErr w:type="gramEnd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21.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(или) диспансеризации в соответствии с настоящим порядком, они назначаются и выполняются в соответствиями с положениями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порядков оказания медицинской 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помощи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по профилю выявленного или предполагаемого заболевания (состояния), с учетом стандартов медицинской помощи, а также на основе клинических рекомендаций &lt;15&gt;.</w:t>
      </w:r>
      <w:bookmarkStart w:id="142" w:name="l76"/>
      <w:bookmarkEnd w:id="142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&lt;15&gt;</w:t>
      </w:r>
      <w:r w:rsidRPr="00522509">
        <w:rPr>
          <w:rFonts w:ascii="Times New Roman" w:eastAsia="Times New Roman" w:hAnsi="Times New Roman" w:cs="Times New Roman"/>
          <w:color w:val="333333"/>
          <w:sz w:val="27"/>
        </w:rPr>
        <w:t> </w:t>
      </w:r>
      <w:hyperlink r:id="rId21" w:anchor="l892" w:tgtFrame="_blank" w:history="1">
        <w:r w:rsidRPr="00522509">
          <w:rPr>
            <w:rFonts w:ascii="Times New Roman" w:eastAsia="Times New Roman" w:hAnsi="Times New Roman" w:cs="Times New Roman"/>
            <w:color w:val="008038"/>
            <w:sz w:val="27"/>
            <w:u w:val="single"/>
          </w:rPr>
          <w:t>Статья 37</w:t>
        </w:r>
      </w:hyperlink>
      <w:r w:rsidRPr="00522509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Федерального закона N 323-ФЗ (Собрание законодательства Российской Федерации, 2011, N 48, ст. 6724; 2015, N 10, ст. 1425; 2017, N 31, ст. 4791; 2018, N 53, ст. 8415).</w:t>
      </w:r>
      <w:bookmarkStart w:id="143" w:name="l200"/>
      <w:bookmarkEnd w:id="143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гиперхолестеринемии</w:t>
      </w:r>
      <w:proofErr w:type="spell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с уровнем общего холестерина 8 </w:t>
      </w:r>
      <w:proofErr w:type="spell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ммоль</w:t>
      </w:r>
      <w:proofErr w:type="spell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врача гражданин направляется на углубленное профилактическое консультирование вне рамок профилактического медицинского осмотра.</w:t>
      </w:r>
      <w:bookmarkStart w:id="144" w:name="l77"/>
      <w:bookmarkStart w:id="145" w:name="l201"/>
      <w:bookmarkEnd w:id="144"/>
      <w:bookmarkEnd w:id="145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22.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  <w:bookmarkStart w:id="146" w:name="l78"/>
      <w:bookmarkEnd w:id="146"/>
      <w:proofErr w:type="gramEnd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пометкой "Профилактический медицинский осмотр" или "Диспансеризация".</w:t>
      </w:r>
      <w:bookmarkStart w:id="147" w:name="l202"/>
      <w:bookmarkStart w:id="148" w:name="l79"/>
      <w:bookmarkEnd w:id="147"/>
      <w:bookmarkEnd w:id="148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23.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сердечно-сосудистом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риске и которые не нуждаются в диспансерном наблюдении по поводу других заболеваний (состояний);</w:t>
      </w:r>
      <w:bookmarkStart w:id="149" w:name="l203"/>
      <w:bookmarkStart w:id="150" w:name="l80"/>
      <w:bookmarkEnd w:id="149"/>
      <w:bookmarkEnd w:id="150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гиперхолестеринемия</w:t>
      </w:r>
      <w:proofErr w:type="spell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с уровнем общего холестерина 8 </w:t>
      </w:r>
      <w:proofErr w:type="spell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ммоль</w:t>
      </w:r>
      <w:proofErr w:type="spell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/л и более, и (или) лица, курящие более 20 сигарет в день, и (или) лица с выявленным риском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сердечно-сосудистым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ммоль</w:t>
      </w:r>
      <w:proofErr w:type="spell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  <w:bookmarkStart w:id="151" w:name="l204"/>
      <w:bookmarkStart w:id="152" w:name="l81"/>
      <w:bookmarkStart w:id="153" w:name="l205"/>
      <w:bookmarkStart w:id="154" w:name="l82"/>
      <w:bookmarkEnd w:id="151"/>
      <w:bookmarkEnd w:id="152"/>
      <w:bookmarkEnd w:id="153"/>
      <w:bookmarkEnd w:id="154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spell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III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а</w:t>
      </w:r>
      <w:proofErr w:type="spellEnd"/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&lt;16&gt;;</w:t>
      </w:r>
      <w:bookmarkStart w:id="155" w:name="l206"/>
      <w:bookmarkEnd w:id="155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&lt;16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&gt; П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III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а</w:t>
      </w:r>
      <w:proofErr w:type="spellEnd"/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группу здоровья.</w:t>
      </w:r>
      <w:bookmarkStart w:id="156" w:name="l83"/>
      <w:bookmarkEnd w:id="156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spell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III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б</w:t>
      </w:r>
      <w:proofErr w:type="spellEnd"/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  <w:bookmarkStart w:id="157" w:name="l207"/>
      <w:bookmarkEnd w:id="157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Граждане с </w:t>
      </w:r>
      <w:proofErr w:type="spell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III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а</w:t>
      </w:r>
      <w:proofErr w:type="spellEnd"/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и </w:t>
      </w:r>
      <w:proofErr w:type="spell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IIIб</w:t>
      </w:r>
      <w:proofErr w:type="spell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  <w:bookmarkStart w:id="158" w:name="l84"/>
      <w:bookmarkEnd w:id="158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t>24.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</w:rPr>
        <w:lastRenderedPageBreak/>
        <w:t>25.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  <w:bookmarkStart w:id="159" w:name="l208"/>
      <w:bookmarkEnd w:id="159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26.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простат-специфического</w:t>
      </w:r>
      <w:proofErr w:type="gramEnd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антигена в крови, которые проводятся в соответствии с приложением N 2 к настоящему порядку.</w:t>
      </w:r>
      <w:bookmarkStart w:id="160" w:name="l85"/>
      <w:bookmarkStart w:id="161" w:name="l209"/>
      <w:bookmarkStart w:id="162" w:name="l86"/>
      <w:bookmarkEnd w:id="160"/>
      <w:bookmarkEnd w:id="161"/>
      <w:bookmarkEnd w:id="162"/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522509" w:rsidRPr="00522509" w:rsidRDefault="00522509" w:rsidP="005225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522509">
        <w:rPr>
          <w:rFonts w:ascii="Times New Roman" w:eastAsia="Times New Roman" w:hAnsi="Times New Roman" w:cs="Times New Roman"/>
          <w:color w:val="333333"/>
          <w:sz w:val="27"/>
        </w:rPr>
        <w:t>27.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</w:t>
      </w:r>
      <w:proofErr w:type="spellStart"/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с</w:t>
      </w:r>
      <w:hyperlink r:id="rId22" w:anchor="l4" w:tgtFrame="_blank" w:history="1">
        <w:r w:rsidRPr="00522509">
          <w:rPr>
            <w:rFonts w:ascii="Times New Roman" w:eastAsia="Times New Roman" w:hAnsi="Times New Roman" w:cs="Times New Roman"/>
            <w:color w:val="3072C4"/>
            <w:sz w:val="27"/>
            <w:u w:val="single"/>
          </w:rPr>
          <w:t>Правилами</w:t>
        </w:r>
        <w:proofErr w:type="spellEnd"/>
      </w:hyperlink>
      <w:r w:rsidRPr="00522509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522509">
        <w:rPr>
          <w:rFonts w:ascii="Times New Roman" w:eastAsia="Times New Roman" w:hAnsi="Times New Roman" w:cs="Times New Roman"/>
          <w:color w:val="333333"/>
          <w:sz w:val="27"/>
          <w:szCs w:val="27"/>
        </w:rPr>
        <w:t>обязательного медицинского страхования.</w:t>
      </w:r>
      <w:bookmarkStart w:id="163" w:name="l210"/>
      <w:bookmarkStart w:id="164" w:name="l87"/>
      <w:bookmarkEnd w:id="163"/>
      <w:bookmarkEnd w:id="164"/>
      <w:proofErr w:type="gramEnd"/>
    </w:p>
    <w:p w:rsidR="00AC6AEA" w:rsidRDefault="00AC6AEA">
      <w:bookmarkStart w:id="165" w:name="h285"/>
      <w:bookmarkStart w:id="166" w:name="h287"/>
      <w:bookmarkStart w:id="167" w:name="h293"/>
      <w:bookmarkStart w:id="168" w:name="h288"/>
      <w:bookmarkEnd w:id="165"/>
      <w:bookmarkEnd w:id="166"/>
      <w:bookmarkEnd w:id="167"/>
      <w:bookmarkEnd w:id="168"/>
    </w:p>
    <w:sectPr w:rsidR="00AC6AEA" w:rsidSect="00AC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09"/>
    <w:rsid w:val="00135903"/>
    <w:rsid w:val="00164DAA"/>
    <w:rsid w:val="00205570"/>
    <w:rsid w:val="00522509"/>
    <w:rsid w:val="00AC6AEA"/>
    <w:rsid w:val="00B90FFD"/>
    <w:rsid w:val="00BB151B"/>
    <w:rsid w:val="00C456CD"/>
    <w:rsid w:val="00C9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2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225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5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25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52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2509"/>
  </w:style>
  <w:style w:type="character" w:styleId="a3">
    <w:name w:val="Hyperlink"/>
    <w:basedOn w:val="a0"/>
    <w:uiPriority w:val="99"/>
    <w:semiHidden/>
    <w:unhideWhenUsed/>
    <w:rsid w:val="005225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2509"/>
    <w:rPr>
      <w:color w:val="800080"/>
      <w:u w:val="single"/>
    </w:rPr>
  </w:style>
  <w:style w:type="character" w:customStyle="1" w:styleId="dt-m">
    <w:name w:val="dt-m"/>
    <w:basedOn w:val="a0"/>
    <w:rsid w:val="00522509"/>
  </w:style>
  <w:style w:type="character" w:customStyle="1" w:styleId="dt-b">
    <w:name w:val="dt-b"/>
    <w:basedOn w:val="a0"/>
    <w:rsid w:val="00522509"/>
  </w:style>
  <w:style w:type="paragraph" w:styleId="a5">
    <w:name w:val="Normal (Web)"/>
    <w:basedOn w:val="a"/>
    <w:uiPriority w:val="99"/>
    <w:semiHidden/>
    <w:unhideWhenUsed/>
    <w:rsid w:val="0052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h">
    <w:name w:val="dt-h"/>
    <w:basedOn w:val="a0"/>
    <w:rsid w:val="00522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2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225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5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25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52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2509"/>
  </w:style>
  <w:style w:type="character" w:styleId="a3">
    <w:name w:val="Hyperlink"/>
    <w:basedOn w:val="a0"/>
    <w:uiPriority w:val="99"/>
    <w:semiHidden/>
    <w:unhideWhenUsed/>
    <w:rsid w:val="005225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2509"/>
    <w:rPr>
      <w:color w:val="800080"/>
      <w:u w:val="single"/>
    </w:rPr>
  </w:style>
  <w:style w:type="character" w:customStyle="1" w:styleId="dt-m">
    <w:name w:val="dt-m"/>
    <w:basedOn w:val="a0"/>
    <w:rsid w:val="00522509"/>
  </w:style>
  <w:style w:type="character" w:customStyle="1" w:styleId="dt-b">
    <w:name w:val="dt-b"/>
    <w:basedOn w:val="a0"/>
    <w:rsid w:val="00522509"/>
  </w:style>
  <w:style w:type="paragraph" w:styleId="a5">
    <w:name w:val="Normal (Web)"/>
    <w:basedOn w:val="a"/>
    <w:uiPriority w:val="99"/>
    <w:semiHidden/>
    <w:unhideWhenUsed/>
    <w:rsid w:val="0052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h">
    <w:name w:val="dt-h"/>
    <w:basedOn w:val="a0"/>
    <w:rsid w:val="00522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22984" TargetMode="External"/><Relationship Id="rId13" Type="http://schemas.openxmlformats.org/officeDocument/2006/relationships/hyperlink" Target="https://normativ.kontur.ru/document?moduleId=1&amp;documentId=331035" TargetMode="External"/><Relationship Id="rId18" Type="http://schemas.openxmlformats.org/officeDocument/2006/relationships/hyperlink" Target="https://normativ.kontur.ru/document?moduleId=1&amp;documentId=2830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331035" TargetMode="External"/><Relationship Id="rId7" Type="http://schemas.openxmlformats.org/officeDocument/2006/relationships/hyperlink" Target="https://normativ.kontur.ru/document?moduleId=1&amp;documentId=322984" TargetMode="External"/><Relationship Id="rId12" Type="http://schemas.openxmlformats.org/officeDocument/2006/relationships/hyperlink" Target="https://normativ.kontur.ru/document?moduleId=1&amp;documentId=204046" TargetMode="External"/><Relationship Id="rId17" Type="http://schemas.openxmlformats.org/officeDocument/2006/relationships/hyperlink" Target="https://normativ.kontur.ru/document?moduleId=1&amp;documentId=2830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283015" TargetMode="External"/><Relationship Id="rId20" Type="http://schemas.openxmlformats.org/officeDocument/2006/relationships/hyperlink" Target="https://normativ.kontur.ru/document?moduleId=1&amp;documentId=319152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22984" TargetMode="External"/><Relationship Id="rId11" Type="http://schemas.openxmlformats.org/officeDocument/2006/relationships/hyperlink" Target="https://normativ.kontur.ru/document?moduleId=1&amp;documentId=33271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331035" TargetMode="External"/><Relationship Id="rId15" Type="http://schemas.openxmlformats.org/officeDocument/2006/relationships/hyperlink" Target="https://normativ.kontur.ru/document?moduleId=1&amp;documentId=33103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304173" TargetMode="External"/><Relationship Id="rId19" Type="http://schemas.openxmlformats.org/officeDocument/2006/relationships/hyperlink" Target="https://normativ.kontur.ru/document?moduleId=1&amp;documentId=3309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22984" TargetMode="External"/><Relationship Id="rId14" Type="http://schemas.openxmlformats.org/officeDocument/2006/relationships/hyperlink" Target="https://normativ.kontur.ru/document?moduleId=1&amp;documentId=264241" TargetMode="External"/><Relationship Id="rId22" Type="http://schemas.openxmlformats.org/officeDocument/2006/relationships/hyperlink" Target="https://normativ.kontur.ru/document?moduleId=1&amp;documentId=264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7629</Words>
  <Characters>43491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2019-07-17T08:45:00Z</dcterms:created>
  <dcterms:modified xsi:type="dcterms:W3CDTF">2019-07-17T08:45:00Z</dcterms:modified>
</cp:coreProperties>
</file>